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59C" w:rsidRPr="00E3359C" w:rsidRDefault="00E3359C" w:rsidP="00F90C0A">
      <w:pPr>
        <w:tabs>
          <w:tab w:val="left" w:pos="8448"/>
        </w:tabs>
        <w:spacing w:line="360" w:lineRule="auto"/>
        <w:ind w:left="-100"/>
        <w:jc w:val="both"/>
        <w:rPr>
          <w:rFonts w:ascii="Sakkal Majalla" w:hAnsi="Sakkal Majalla" w:cs="Sakkal Majalla"/>
          <w:b/>
          <w:bCs/>
          <w:sz w:val="36"/>
          <w:szCs w:val="36"/>
          <w:lang w:bidi="ar-IQ"/>
        </w:rPr>
      </w:pPr>
      <w:r w:rsidRPr="00E3359C">
        <w:rPr>
          <w:rFonts w:ascii="Sakkal Majalla" w:hAnsi="Sakkal Majalla" w:cs="Sakkal Majalla"/>
          <w:b/>
          <w:bCs/>
          <w:sz w:val="36"/>
          <w:szCs w:val="36"/>
          <w:rtl/>
          <w:lang w:bidi="ar-IQ"/>
        </w:rPr>
        <w:t xml:space="preserve">محاضرات مادة العقوبات القسم الخاص </w:t>
      </w:r>
    </w:p>
    <w:p w:rsidR="006650C9" w:rsidRPr="00E3359C" w:rsidRDefault="00E3359C" w:rsidP="00F90C0A">
      <w:pPr>
        <w:jc w:val="both"/>
        <w:rPr>
          <w:rFonts w:ascii="Sakkal Majalla" w:hAnsi="Sakkal Majalla" w:cs="Sakkal Majalla"/>
          <w:sz w:val="36"/>
          <w:szCs w:val="36"/>
          <w:rtl/>
          <w:lang w:bidi="ar-IQ"/>
        </w:rPr>
      </w:pPr>
      <w:proofErr w:type="gramStart"/>
      <w:r w:rsidRPr="00E3359C">
        <w:rPr>
          <w:rFonts w:ascii="Sakkal Majalla" w:hAnsi="Sakkal Majalla" w:cs="Sakkal Majalla"/>
          <w:b/>
          <w:bCs/>
          <w:sz w:val="36"/>
          <w:szCs w:val="36"/>
          <w:rtl/>
          <w:lang w:bidi="ar-IQ"/>
        </w:rPr>
        <w:t>ملاحظة :</w:t>
      </w:r>
      <w:proofErr w:type="gramEnd"/>
      <w:r w:rsidRPr="00E3359C">
        <w:rPr>
          <w:rFonts w:ascii="Sakkal Majalla" w:hAnsi="Sakkal Majalla" w:cs="Sakkal Majalla"/>
          <w:b/>
          <w:bCs/>
          <w:sz w:val="36"/>
          <w:szCs w:val="36"/>
          <w:rtl/>
          <w:lang w:bidi="ar-IQ"/>
        </w:rPr>
        <w:t xml:space="preserve"> لا تغني هذه المحاضرات عن الرجوع المنهج المعتمد ولا تمثل سوى شرحاً مختصرا للمادة يقابل شرح الأستاذ داخل المحاضرة .</w:t>
      </w:r>
    </w:p>
    <w:p w:rsidR="00E3359C" w:rsidRPr="00F90C0A" w:rsidRDefault="00E3359C" w:rsidP="00F90C0A">
      <w:pPr>
        <w:jc w:val="both"/>
        <w:rPr>
          <w:rFonts w:ascii="Sakkal Majalla" w:hAnsi="Sakkal Majalla" w:cs="Sakkal Majalla"/>
          <w:b/>
          <w:bCs/>
          <w:sz w:val="32"/>
          <w:szCs w:val="32"/>
          <w:rtl/>
          <w:lang w:bidi="ar-IQ"/>
        </w:rPr>
      </w:pPr>
      <w:r w:rsidRPr="00F90C0A">
        <w:rPr>
          <w:rFonts w:ascii="Sakkal Majalla" w:hAnsi="Sakkal Majalla" w:cs="Sakkal Majalla"/>
          <w:b/>
          <w:bCs/>
          <w:sz w:val="32"/>
          <w:szCs w:val="32"/>
          <w:rtl/>
          <w:lang w:bidi="ar-IQ"/>
        </w:rPr>
        <w:t>الاعذار القانونية المخففة</w:t>
      </w:r>
      <w:r w:rsidRPr="00F90C0A">
        <w:rPr>
          <w:rFonts w:ascii="Sakkal Majalla" w:hAnsi="Sakkal Majalla" w:cs="Sakkal Majalla" w:hint="cs"/>
          <w:b/>
          <w:bCs/>
          <w:sz w:val="32"/>
          <w:szCs w:val="32"/>
          <w:rtl/>
          <w:lang w:bidi="ar-IQ"/>
        </w:rPr>
        <w:t xml:space="preserve"> لعقوبة جريمة القتل العمد</w:t>
      </w:r>
    </w:p>
    <w:p w:rsidR="00E3359C" w:rsidRPr="00F90C0A" w:rsidRDefault="00E3359C" w:rsidP="00F90C0A">
      <w:pPr>
        <w:jc w:val="both"/>
        <w:rPr>
          <w:rFonts w:ascii="Sakkal Majalla" w:hAnsi="Sakkal Majalla" w:cs="Sakkal Majalla"/>
          <w:b/>
          <w:bCs/>
          <w:sz w:val="32"/>
          <w:szCs w:val="32"/>
          <w:rtl/>
          <w:lang w:bidi="ar-IQ"/>
        </w:rPr>
      </w:pPr>
      <w:proofErr w:type="gramStart"/>
      <w:r w:rsidRPr="00F90C0A">
        <w:rPr>
          <w:rFonts w:ascii="Sakkal Majalla" w:hAnsi="Sakkal Majalla" w:cs="Sakkal Majalla" w:hint="cs"/>
          <w:b/>
          <w:bCs/>
          <w:sz w:val="32"/>
          <w:szCs w:val="32"/>
          <w:rtl/>
          <w:lang w:bidi="ar-IQ"/>
        </w:rPr>
        <w:t>أولا .قتل</w:t>
      </w:r>
      <w:proofErr w:type="gramEnd"/>
      <w:r w:rsidRPr="00F90C0A">
        <w:rPr>
          <w:rFonts w:ascii="Sakkal Majalla" w:hAnsi="Sakkal Majalla" w:cs="Sakkal Majalla" w:hint="cs"/>
          <w:b/>
          <w:bCs/>
          <w:sz w:val="32"/>
          <w:szCs w:val="32"/>
          <w:rtl/>
          <w:lang w:bidi="ar-IQ"/>
        </w:rPr>
        <w:t xml:space="preserve"> الام لطفلها حديث الولادة : </w:t>
      </w:r>
    </w:p>
    <w:p w:rsidR="00E3359C" w:rsidRDefault="00E3359C" w:rsidP="00F90C0A">
      <w:pPr>
        <w:jc w:val="both"/>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نصت المادة (</w:t>
      </w:r>
      <w:proofErr w:type="gramStart"/>
      <w:r>
        <w:rPr>
          <w:rFonts w:ascii="Sakkal Majalla" w:hAnsi="Sakkal Majalla" w:cs="Sakkal Majalla" w:hint="cs"/>
          <w:b/>
          <w:bCs/>
          <w:sz w:val="32"/>
          <w:szCs w:val="32"/>
          <w:rtl/>
          <w:lang w:bidi="ar-IQ"/>
        </w:rPr>
        <w:t>407 )</w:t>
      </w:r>
      <w:proofErr w:type="gramEnd"/>
      <w:r>
        <w:rPr>
          <w:rFonts w:ascii="Sakkal Majalla" w:hAnsi="Sakkal Majalla" w:cs="Sakkal Majalla" w:hint="cs"/>
          <w:b/>
          <w:bCs/>
          <w:sz w:val="32"/>
          <w:szCs w:val="32"/>
          <w:rtl/>
          <w:lang w:bidi="ar-IQ"/>
        </w:rPr>
        <w:t xml:space="preserve"> </w:t>
      </w:r>
      <w:proofErr w:type="spellStart"/>
      <w:r>
        <w:rPr>
          <w:rFonts w:ascii="Sakkal Majalla" w:hAnsi="Sakkal Majalla" w:cs="Sakkal Majalla" w:hint="cs"/>
          <w:b/>
          <w:bCs/>
          <w:sz w:val="32"/>
          <w:szCs w:val="32"/>
          <w:rtl/>
          <w:lang w:bidi="ar-IQ"/>
        </w:rPr>
        <w:t>ق.ع</w:t>
      </w:r>
      <w:proofErr w:type="spellEnd"/>
      <w:r>
        <w:rPr>
          <w:rFonts w:ascii="Sakkal Majalla" w:hAnsi="Sakkal Majalla" w:cs="Sakkal Majalla" w:hint="cs"/>
          <w:b/>
          <w:bCs/>
          <w:sz w:val="32"/>
          <w:szCs w:val="32"/>
          <w:rtl/>
          <w:lang w:bidi="ar-IQ"/>
        </w:rPr>
        <w:t xml:space="preserve">  على عقوبة السجن لمدة لا تزيد على عشر سنوات او بالحبس لمدة لا تقل عن سنة للام التي تقتل طفلها حديث العهد بالولادة اتقاء العار</w:t>
      </w:r>
      <w:r w:rsidR="00F90C0A">
        <w:rPr>
          <w:rFonts w:ascii="Sakkal Majalla" w:hAnsi="Sakkal Majalla" w:cs="Sakkal Majalla" w:hint="cs"/>
          <w:b/>
          <w:bCs/>
          <w:sz w:val="32"/>
          <w:szCs w:val="32"/>
          <w:rtl/>
          <w:lang w:bidi="ar-IQ"/>
        </w:rPr>
        <w:t xml:space="preserve"> اذا كانت قد حمل</w:t>
      </w:r>
      <w:r>
        <w:rPr>
          <w:rFonts w:ascii="Sakkal Majalla" w:hAnsi="Sakkal Majalla" w:cs="Sakkal Majalla" w:hint="cs"/>
          <w:b/>
          <w:bCs/>
          <w:sz w:val="32"/>
          <w:szCs w:val="32"/>
          <w:rtl/>
          <w:lang w:bidi="ar-IQ"/>
        </w:rPr>
        <w:t>ت به سفاحاً ولذا لكي ينطبق هذ</w:t>
      </w:r>
      <w:r w:rsidR="00F90C0A">
        <w:rPr>
          <w:rFonts w:ascii="Sakkal Majalla" w:hAnsi="Sakkal Majalla" w:cs="Sakkal Majalla" w:hint="cs"/>
          <w:b/>
          <w:bCs/>
          <w:sz w:val="32"/>
          <w:szCs w:val="32"/>
          <w:rtl/>
          <w:lang w:bidi="ar-IQ"/>
        </w:rPr>
        <w:t>ا النص ينبغي توافر الشروط الاتية</w:t>
      </w:r>
      <w:r>
        <w:rPr>
          <w:rFonts w:ascii="Sakkal Majalla" w:hAnsi="Sakkal Majalla" w:cs="Sakkal Majalla" w:hint="cs"/>
          <w:b/>
          <w:bCs/>
          <w:sz w:val="32"/>
          <w:szCs w:val="32"/>
          <w:rtl/>
          <w:lang w:bidi="ar-IQ"/>
        </w:rPr>
        <w:t xml:space="preserve"> : </w:t>
      </w:r>
    </w:p>
    <w:p w:rsidR="00E3359C" w:rsidRDefault="00E3359C" w:rsidP="00F90C0A">
      <w:pPr>
        <w:pStyle w:val="a3"/>
        <w:numPr>
          <w:ilvl w:val="0"/>
          <w:numId w:val="1"/>
        </w:numPr>
        <w:jc w:val="both"/>
        <w:rPr>
          <w:rFonts w:ascii="Sakkal Majalla" w:hAnsi="Sakkal Majalla" w:cs="Sakkal Majalla"/>
          <w:b/>
          <w:bCs/>
          <w:sz w:val="32"/>
          <w:szCs w:val="32"/>
          <w:lang w:bidi="ar-IQ"/>
        </w:rPr>
      </w:pPr>
      <w:r>
        <w:rPr>
          <w:rFonts w:ascii="Sakkal Majalla" w:hAnsi="Sakkal Majalla" w:cs="Sakkal Majalla" w:hint="cs"/>
          <w:b/>
          <w:bCs/>
          <w:sz w:val="32"/>
          <w:szCs w:val="32"/>
          <w:rtl/>
          <w:lang w:bidi="ar-IQ"/>
        </w:rPr>
        <w:t xml:space="preserve">وجود جريمة قتل </w:t>
      </w:r>
      <w:r w:rsidR="00F90C0A">
        <w:rPr>
          <w:rFonts w:ascii="Sakkal Majalla" w:hAnsi="Sakkal Majalla" w:cs="Sakkal Majalla" w:hint="cs"/>
          <w:b/>
          <w:bCs/>
          <w:sz w:val="32"/>
          <w:szCs w:val="32"/>
          <w:rtl/>
          <w:lang w:bidi="ar-IQ"/>
        </w:rPr>
        <w:t xml:space="preserve">عمدية: سواء كان السلوك المؤدي الى الوفاة إيجابيا ام </w:t>
      </w:r>
      <w:proofErr w:type="gramStart"/>
      <w:r w:rsidR="00F90C0A">
        <w:rPr>
          <w:rFonts w:ascii="Sakkal Majalla" w:hAnsi="Sakkal Majalla" w:cs="Sakkal Majalla" w:hint="cs"/>
          <w:b/>
          <w:bCs/>
          <w:sz w:val="32"/>
          <w:szCs w:val="32"/>
          <w:rtl/>
          <w:lang w:bidi="ar-IQ"/>
        </w:rPr>
        <w:t>سلبيا  كامتناعها</w:t>
      </w:r>
      <w:proofErr w:type="gramEnd"/>
      <w:r w:rsidR="00F90C0A">
        <w:rPr>
          <w:rFonts w:ascii="Sakkal Majalla" w:hAnsi="Sakkal Majalla" w:cs="Sakkal Majalla" w:hint="cs"/>
          <w:b/>
          <w:bCs/>
          <w:sz w:val="32"/>
          <w:szCs w:val="32"/>
          <w:rtl/>
          <w:lang w:bidi="ar-IQ"/>
        </w:rPr>
        <w:t xml:space="preserve"> عن ارضاع طفلها او ان تضعه في كيس وتتركه في مكان خال وغير ذلك ن لذا اذا ما وقع القتل عن طريق الخطأ فلا يعد العذر المخفف قائما  كذلك لا يتوافر العذر اذا اقتصر سلوك الام على الايذاء  بالضرب او الجرح ما لم تنصرف ارادة الام الى قتل الطفل.</w:t>
      </w:r>
    </w:p>
    <w:p w:rsidR="00F90C0A" w:rsidRDefault="00F90C0A" w:rsidP="00F90C0A">
      <w:pPr>
        <w:pStyle w:val="a3"/>
        <w:jc w:val="both"/>
        <w:rPr>
          <w:rFonts w:ascii="Sakkal Majalla" w:hAnsi="Sakkal Majalla" w:cs="Sakkal Majalla"/>
          <w:b/>
          <w:bCs/>
          <w:sz w:val="32"/>
          <w:szCs w:val="32"/>
          <w:lang w:bidi="ar-IQ"/>
        </w:rPr>
      </w:pPr>
    </w:p>
    <w:p w:rsidR="00F90C0A" w:rsidRDefault="00F90C0A" w:rsidP="00F90C0A">
      <w:pPr>
        <w:pStyle w:val="a3"/>
        <w:numPr>
          <w:ilvl w:val="0"/>
          <w:numId w:val="1"/>
        </w:numPr>
        <w:jc w:val="both"/>
        <w:rPr>
          <w:rFonts w:ascii="Sakkal Majalla" w:hAnsi="Sakkal Majalla" w:cs="Sakkal Majalla"/>
          <w:b/>
          <w:bCs/>
          <w:sz w:val="32"/>
          <w:szCs w:val="32"/>
          <w:lang w:bidi="ar-IQ"/>
        </w:rPr>
      </w:pPr>
      <w:r>
        <w:rPr>
          <w:rFonts w:ascii="Sakkal Majalla" w:hAnsi="Sakkal Majalla" w:cs="Sakkal Majalla" w:hint="cs"/>
          <w:b/>
          <w:bCs/>
          <w:sz w:val="32"/>
          <w:szCs w:val="32"/>
          <w:rtl/>
          <w:lang w:bidi="ar-IQ"/>
        </w:rPr>
        <w:t>صفة الجاني : وتتمثل بان يكون الجاني اما للطفل حديث الولادة سواء كانت متزوجة ام لا ،ويشترط ان تكون الام فاعلا في الجريمة وعليه اذا قام بقتل الطفل احد اخر من اقربائها بتحريض من الام او بمساعدة منها فأنها لا تستفيد من العذر لأنها لم تحقق صفة الفاعل التي يشترطها النص العقابي ، كذلك لا يستفيد كل أقرباء الام من عذر التخفيف لعدم توافر صفة الام فيهم مهما كانت درجة القرابة بمعنى انهم يسالون دون تخفيف عن جريمة القتل العمد بحق الطفل سواء كانوا فاعلين ام شركاء للام في الجريمة  لكون العذر ذو طبيعة شخصية يقتصر على الام دون غيرها.</w:t>
      </w:r>
    </w:p>
    <w:p w:rsidR="00F90C0A" w:rsidRPr="00F90C0A" w:rsidRDefault="00F90C0A" w:rsidP="00F90C0A">
      <w:pPr>
        <w:pStyle w:val="a3"/>
        <w:rPr>
          <w:rFonts w:ascii="Sakkal Majalla" w:hAnsi="Sakkal Majalla" w:cs="Sakkal Majalla"/>
          <w:b/>
          <w:bCs/>
          <w:sz w:val="32"/>
          <w:szCs w:val="32"/>
          <w:rtl/>
          <w:lang w:bidi="ar-IQ"/>
        </w:rPr>
      </w:pPr>
    </w:p>
    <w:p w:rsidR="00F90C0A" w:rsidRDefault="00F90C0A" w:rsidP="00F90C0A">
      <w:pPr>
        <w:pStyle w:val="a3"/>
        <w:numPr>
          <w:ilvl w:val="0"/>
          <w:numId w:val="1"/>
        </w:numPr>
        <w:jc w:val="both"/>
        <w:rPr>
          <w:rFonts w:ascii="Sakkal Majalla" w:hAnsi="Sakkal Majalla" w:cs="Sakkal Majalla"/>
          <w:b/>
          <w:bCs/>
          <w:sz w:val="32"/>
          <w:szCs w:val="32"/>
          <w:lang w:bidi="ar-IQ"/>
        </w:rPr>
      </w:pPr>
      <w:r>
        <w:rPr>
          <w:rFonts w:ascii="Sakkal Majalla" w:hAnsi="Sakkal Majalla" w:cs="Sakkal Majalla" w:hint="cs"/>
          <w:b/>
          <w:bCs/>
          <w:sz w:val="32"/>
          <w:szCs w:val="32"/>
          <w:rtl/>
          <w:lang w:bidi="ar-IQ"/>
        </w:rPr>
        <w:t xml:space="preserve">حالة المولود: </w:t>
      </w:r>
      <w:r w:rsidR="00D76C54">
        <w:rPr>
          <w:rFonts w:ascii="Sakkal Majalla" w:hAnsi="Sakkal Majalla" w:cs="Sakkal Majalla" w:hint="cs"/>
          <w:b/>
          <w:bCs/>
          <w:sz w:val="32"/>
          <w:szCs w:val="32"/>
          <w:rtl/>
          <w:lang w:bidi="ar-IQ"/>
        </w:rPr>
        <w:t>لأجل</w:t>
      </w:r>
      <w:r>
        <w:rPr>
          <w:rFonts w:ascii="Sakkal Majalla" w:hAnsi="Sakkal Majalla" w:cs="Sakkal Majalla" w:hint="cs"/>
          <w:b/>
          <w:bCs/>
          <w:sz w:val="32"/>
          <w:szCs w:val="32"/>
          <w:rtl/>
          <w:lang w:bidi="ar-IQ"/>
        </w:rPr>
        <w:t xml:space="preserve"> تحقق عذر التخفيف لا بد وان يكون </w:t>
      </w:r>
      <w:proofErr w:type="gramStart"/>
      <w:r>
        <w:rPr>
          <w:rFonts w:ascii="Sakkal Majalla" w:hAnsi="Sakkal Majalla" w:cs="Sakkal Majalla" w:hint="cs"/>
          <w:b/>
          <w:bCs/>
          <w:sz w:val="32"/>
          <w:szCs w:val="32"/>
          <w:rtl/>
          <w:lang w:bidi="ar-IQ"/>
        </w:rPr>
        <w:t>المجنى</w:t>
      </w:r>
      <w:proofErr w:type="gramEnd"/>
      <w:r>
        <w:rPr>
          <w:rFonts w:ascii="Sakkal Majalla" w:hAnsi="Sakkal Majalla" w:cs="Sakkal Majalla" w:hint="cs"/>
          <w:b/>
          <w:bCs/>
          <w:sz w:val="32"/>
          <w:szCs w:val="32"/>
          <w:rtl/>
          <w:lang w:bidi="ar-IQ"/>
        </w:rPr>
        <w:t xml:space="preserve"> عليه حديث الولادة </w:t>
      </w:r>
      <w:r w:rsidR="00D76C54">
        <w:rPr>
          <w:rFonts w:ascii="Sakkal Majalla" w:hAnsi="Sakkal Majalla" w:cs="Sakkal Majalla" w:hint="cs"/>
          <w:b/>
          <w:bCs/>
          <w:sz w:val="32"/>
          <w:szCs w:val="32"/>
          <w:rtl/>
          <w:lang w:bidi="ar-IQ"/>
        </w:rPr>
        <w:t xml:space="preserve">ذكرا كان ام انثى، متعافيا كامل الخلقة او عليلاً بعد تمام عملية الولادة بانفصال </w:t>
      </w:r>
      <w:r w:rsidR="00D76C54">
        <w:rPr>
          <w:rFonts w:ascii="Sakkal Majalla" w:hAnsi="Sakkal Majalla" w:cs="Sakkal Majalla" w:hint="cs"/>
          <w:b/>
          <w:bCs/>
          <w:sz w:val="32"/>
          <w:szCs w:val="32"/>
          <w:rtl/>
          <w:lang w:bidi="ar-IQ"/>
        </w:rPr>
        <w:lastRenderedPageBreak/>
        <w:t>الطفل عن جسم امه، لأجل التمييز بين جريمة القتل وجريمة الإجهاض التي تفترض ان يكون الطفل لايزال في رحم امه، ولكن يثار التساؤل حول مدة حداثة الولادة ؟؟</w:t>
      </w:r>
    </w:p>
    <w:p w:rsidR="00D76C54" w:rsidRDefault="00D76C54" w:rsidP="00D76C54">
      <w:pPr>
        <w:pStyle w:val="a3"/>
        <w:jc w:val="both"/>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ظهر على مستوى الفقه ثلاثة اتجاهات هي:</w:t>
      </w:r>
    </w:p>
    <w:p w:rsidR="00D76C54" w:rsidRDefault="00D76C54" w:rsidP="00D76C54">
      <w:pPr>
        <w:pStyle w:val="a3"/>
        <w:jc w:val="both"/>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الاتجاه الأول:</w:t>
      </w:r>
    </w:p>
    <w:p w:rsidR="00D76C54" w:rsidRDefault="00D76C54" w:rsidP="00D76C54">
      <w:pPr>
        <w:pStyle w:val="a3"/>
        <w:jc w:val="both"/>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يذهب الى ان الطفل حديث الولادة طالما ام تنته مدة </w:t>
      </w:r>
      <w:proofErr w:type="gramStart"/>
      <w:r>
        <w:rPr>
          <w:rFonts w:ascii="Sakkal Majalla" w:hAnsi="Sakkal Majalla" w:cs="Sakkal Majalla" w:hint="cs"/>
          <w:b/>
          <w:bCs/>
          <w:sz w:val="32"/>
          <w:szCs w:val="32"/>
          <w:rtl/>
          <w:lang w:bidi="ar-IQ"/>
        </w:rPr>
        <w:t>الاعلان  عن</w:t>
      </w:r>
      <w:proofErr w:type="gramEnd"/>
      <w:r>
        <w:rPr>
          <w:rFonts w:ascii="Sakkal Majalla" w:hAnsi="Sakkal Majalla" w:cs="Sakkal Majalla" w:hint="cs"/>
          <w:b/>
          <w:bCs/>
          <w:sz w:val="32"/>
          <w:szCs w:val="32"/>
          <w:rtl/>
          <w:lang w:bidi="ar-IQ"/>
        </w:rPr>
        <w:t xml:space="preserve"> ولادته وهي مدة سبعة أيام وفقا لقانون تسجيل الأحوال المدنية العراقي 189 لسنة 1964 ، او خمسة عشر يوما وفقا لقانون تسجيل الولادات العراقي 110 لسنة 1971.</w:t>
      </w:r>
    </w:p>
    <w:p w:rsidR="00D76C54" w:rsidRDefault="00D76C54" w:rsidP="00D76C54">
      <w:pPr>
        <w:pStyle w:val="a3"/>
        <w:jc w:val="both"/>
        <w:rPr>
          <w:rFonts w:ascii="Sakkal Majalla" w:hAnsi="Sakkal Majalla" w:cs="Sakkal Majalla"/>
          <w:b/>
          <w:bCs/>
          <w:sz w:val="32"/>
          <w:szCs w:val="32"/>
          <w:rtl/>
          <w:lang w:bidi="ar-IQ"/>
        </w:rPr>
      </w:pPr>
    </w:p>
    <w:p w:rsidR="00D76C54" w:rsidRDefault="00D76C54" w:rsidP="00D76C54">
      <w:pPr>
        <w:pStyle w:val="a3"/>
        <w:jc w:val="both"/>
        <w:rPr>
          <w:rFonts w:ascii="Sakkal Majalla" w:hAnsi="Sakkal Majalla" w:cs="Sakkal Majalla" w:hint="cs"/>
          <w:b/>
          <w:bCs/>
          <w:sz w:val="32"/>
          <w:szCs w:val="32"/>
          <w:rtl/>
          <w:lang w:bidi="ar-IQ"/>
        </w:rPr>
      </w:pPr>
      <w:r>
        <w:rPr>
          <w:rFonts w:ascii="Sakkal Majalla" w:hAnsi="Sakkal Majalla" w:cs="Sakkal Majalla" w:hint="cs"/>
          <w:b/>
          <w:bCs/>
          <w:sz w:val="32"/>
          <w:szCs w:val="32"/>
          <w:rtl/>
          <w:lang w:bidi="ar-IQ"/>
        </w:rPr>
        <w:t xml:space="preserve">الاتجاه </w:t>
      </w:r>
      <w:proofErr w:type="gramStart"/>
      <w:r>
        <w:rPr>
          <w:rFonts w:ascii="Sakkal Majalla" w:hAnsi="Sakkal Majalla" w:cs="Sakkal Majalla" w:hint="cs"/>
          <w:b/>
          <w:bCs/>
          <w:sz w:val="32"/>
          <w:szCs w:val="32"/>
          <w:rtl/>
          <w:lang w:bidi="ar-IQ"/>
        </w:rPr>
        <w:t>الثاني :</w:t>
      </w:r>
      <w:proofErr w:type="gramEnd"/>
      <w:r>
        <w:rPr>
          <w:rFonts w:ascii="Sakkal Majalla" w:hAnsi="Sakkal Majalla" w:cs="Sakkal Majalla" w:hint="cs"/>
          <w:b/>
          <w:bCs/>
          <w:sz w:val="32"/>
          <w:szCs w:val="32"/>
          <w:rtl/>
          <w:lang w:bidi="ar-IQ"/>
        </w:rPr>
        <w:t xml:space="preserve"> </w:t>
      </w:r>
      <w:r w:rsidR="002215CC">
        <w:rPr>
          <w:rFonts w:ascii="Sakkal Majalla" w:hAnsi="Sakkal Majalla" w:cs="Sakkal Majalla" w:hint="cs"/>
          <w:b/>
          <w:bCs/>
          <w:sz w:val="32"/>
          <w:szCs w:val="32"/>
          <w:rtl/>
          <w:lang w:bidi="ar-IQ"/>
        </w:rPr>
        <w:t>ويرى ان معيار حداثة الولادة هي مدة سقوط الحبل السري والتي تمتد لغاية ثمانية أيام من الولادة.</w:t>
      </w:r>
    </w:p>
    <w:p w:rsidR="002215CC" w:rsidRDefault="002215CC" w:rsidP="00D76C54">
      <w:pPr>
        <w:pStyle w:val="a3"/>
        <w:jc w:val="both"/>
        <w:rPr>
          <w:rFonts w:ascii="Sakkal Majalla" w:hAnsi="Sakkal Majalla" w:cs="Sakkal Majalla" w:hint="cs"/>
          <w:b/>
          <w:bCs/>
          <w:sz w:val="32"/>
          <w:szCs w:val="32"/>
          <w:rtl/>
          <w:lang w:bidi="ar-IQ"/>
        </w:rPr>
      </w:pPr>
      <w:r>
        <w:rPr>
          <w:rFonts w:ascii="Sakkal Majalla" w:hAnsi="Sakkal Majalla" w:cs="Sakkal Majalla" w:hint="cs"/>
          <w:b/>
          <w:bCs/>
          <w:sz w:val="32"/>
          <w:szCs w:val="32"/>
          <w:rtl/>
          <w:lang w:bidi="ar-IQ"/>
        </w:rPr>
        <w:t xml:space="preserve">الاتجاه </w:t>
      </w:r>
      <w:proofErr w:type="gramStart"/>
      <w:r>
        <w:rPr>
          <w:rFonts w:ascii="Sakkal Majalla" w:hAnsi="Sakkal Majalla" w:cs="Sakkal Majalla" w:hint="cs"/>
          <w:b/>
          <w:bCs/>
          <w:sz w:val="32"/>
          <w:szCs w:val="32"/>
          <w:rtl/>
          <w:lang w:bidi="ar-IQ"/>
        </w:rPr>
        <w:t>الثالث :</w:t>
      </w:r>
      <w:proofErr w:type="gramEnd"/>
      <w:r>
        <w:rPr>
          <w:rFonts w:ascii="Sakkal Majalla" w:hAnsi="Sakkal Majalla" w:cs="Sakkal Majalla" w:hint="cs"/>
          <w:b/>
          <w:bCs/>
          <w:sz w:val="32"/>
          <w:szCs w:val="32"/>
          <w:rtl/>
          <w:lang w:bidi="ar-IQ"/>
        </w:rPr>
        <w:t xml:space="preserve"> يرى ان معيار حداثة الولادة هي مرحلة النفاس التي تمر بها الام والتي أمدها ستة أسابيع وبذلك يعد الطفل خلال هذه الفترة حديث الولادة ، هناك من يرى ضرورة ترك الامر لتقدير محكمة الموضوع على أساس ان ظروف الولادة تختلف فقد تبقى الام راقدة في المستشفى لفترة تطول او تقصر بحسب الظروف الصحية الخاصة بالأم .</w:t>
      </w:r>
    </w:p>
    <w:p w:rsidR="002215CC" w:rsidRDefault="002215CC" w:rsidP="002215CC">
      <w:pPr>
        <w:pStyle w:val="a3"/>
        <w:numPr>
          <w:ilvl w:val="0"/>
          <w:numId w:val="1"/>
        </w:numPr>
        <w:jc w:val="both"/>
        <w:rPr>
          <w:rFonts w:ascii="Sakkal Majalla" w:hAnsi="Sakkal Majalla" w:cs="Sakkal Majalla" w:hint="cs"/>
          <w:b/>
          <w:bCs/>
          <w:sz w:val="32"/>
          <w:szCs w:val="32"/>
          <w:lang w:bidi="ar-IQ"/>
        </w:rPr>
      </w:pPr>
      <w:r>
        <w:rPr>
          <w:rFonts w:ascii="Sakkal Majalla" w:hAnsi="Sakkal Majalla" w:cs="Sakkal Majalla" w:hint="cs"/>
          <w:b/>
          <w:bCs/>
          <w:sz w:val="32"/>
          <w:szCs w:val="32"/>
          <w:rtl/>
          <w:lang w:bidi="ar-IQ"/>
        </w:rPr>
        <w:t xml:space="preserve">سبب </w:t>
      </w:r>
      <w:proofErr w:type="gramStart"/>
      <w:r>
        <w:rPr>
          <w:rFonts w:ascii="Sakkal Majalla" w:hAnsi="Sakkal Majalla" w:cs="Sakkal Majalla" w:hint="cs"/>
          <w:b/>
          <w:bCs/>
          <w:sz w:val="32"/>
          <w:szCs w:val="32"/>
          <w:rtl/>
          <w:lang w:bidi="ar-IQ"/>
        </w:rPr>
        <w:t>الحمل :</w:t>
      </w:r>
      <w:proofErr w:type="gramEnd"/>
      <w:r>
        <w:rPr>
          <w:rFonts w:ascii="Sakkal Majalla" w:hAnsi="Sakkal Majalla" w:cs="Sakkal Majalla" w:hint="cs"/>
          <w:b/>
          <w:bCs/>
          <w:sz w:val="32"/>
          <w:szCs w:val="32"/>
          <w:rtl/>
          <w:lang w:bidi="ar-IQ"/>
        </w:rPr>
        <w:t xml:space="preserve"> يتعين ان يكون حمل الام قد حصل سفاحا أي نتيجة لعلاقة غير مشروعة سواء كانت الام غير متزوجة او متزوجة او ارملة وجاء الطفل نتيجة لعلاقة غير مشروعة خارج اطار الزوجية.</w:t>
      </w:r>
    </w:p>
    <w:p w:rsidR="002215CC" w:rsidRDefault="002215CC" w:rsidP="002215CC">
      <w:pPr>
        <w:pStyle w:val="a3"/>
        <w:numPr>
          <w:ilvl w:val="0"/>
          <w:numId w:val="1"/>
        </w:numPr>
        <w:jc w:val="both"/>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باعث القتل : ينبغي ان يكون الباعث على ارتكاب القتل العمد بحق الطفل حديث الولادة هو اتقاء العار الذي سيجلبه الطفل اذا ما بقي على قيد الحياة ، واراد المشرع من النص على هذا الظرف مراعاة ظروف الام التي تسعى الى إبقاء علاقته غير المشروعة طي الكتمان </w:t>
      </w:r>
      <w:r w:rsidR="00886195">
        <w:rPr>
          <w:rFonts w:ascii="Sakkal Majalla" w:hAnsi="Sakkal Majalla" w:cs="Sakkal Majalla" w:hint="cs"/>
          <w:b/>
          <w:bCs/>
          <w:sz w:val="32"/>
          <w:szCs w:val="32"/>
          <w:rtl/>
          <w:lang w:bidi="ar-IQ"/>
        </w:rPr>
        <w:t>فتقدم على قتل الطفل ، وعليه ان كانت هذه الام معروفة بمماسة البغاء في المحيط الاجتماعي وحملت بطفل واقدمت على قتله لاحقا فلا تستفيد من هذا العذر ولا تستحق التخفيف لتخلف تحقق الباعث ، وكذا الحال بالنسبة للبواعث الأخرى كالفقر او كراهية الزوج او نكاية به وغيرها كلها لا تعد داخلة في اطار ظرف التخفيف الذي نص عليه المشرع.</w:t>
      </w:r>
      <w:bookmarkStart w:id="0" w:name="_GoBack"/>
      <w:bookmarkEnd w:id="0"/>
    </w:p>
    <w:p w:rsidR="00D76C54" w:rsidRPr="00E3359C" w:rsidRDefault="00D76C54" w:rsidP="00D76C54">
      <w:pPr>
        <w:pStyle w:val="a3"/>
        <w:jc w:val="both"/>
        <w:rPr>
          <w:rFonts w:ascii="Sakkal Majalla" w:hAnsi="Sakkal Majalla" w:cs="Sakkal Majalla"/>
          <w:b/>
          <w:bCs/>
          <w:sz w:val="32"/>
          <w:szCs w:val="32"/>
          <w:lang w:bidi="ar-IQ"/>
        </w:rPr>
      </w:pPr>
    </w:p>
    <w:sectPr w:rsidR="00D76C54" w:rsidRPr="00E3359C" w:rsidSect="004933C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64BB0"/>
    <w:multiLevelType w:val="hybridMultilevel"/>
    <w:tmpl w:val="D0B08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6C"/>
    <w:rsid w:val="002215CC"/>
    <w:rsid w:val="004933CB"/>
    <w:rsid w:val="00753455"/>
    <w:rsid w:val="00886195"/>
    <w:rsid w:val="00CC78A3"/>
    <w:rsid w:val="00D76C54"/>
    <w:rsid w:val="00DD666C"/>
    <w:rsid w:val="00E3359C"/>
    <w:rsid w:val="00F90C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BEFA6-7020-4BBB-9E2E-980DBEA2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59C"/>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454</Words>
  <Characters>2591</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Dabbas Almolaa</dc:creator>
  <cp:keywords/>
  <dc:description/>
  <cp:lastModifiedBy>Khaled Dabbas Almolaa</cp:lastModifiedBy>
  <cp:revision>5</cp:revision>
  <dcterms:created xsi:type="dcterms:W3CDTF">2020-04-04T14:28:00Z</dcterms:created>
  <dcterms:modified xsi:type="dcterms:W3CDTF">2020-04-05T08:34:00Z</dcterms:modified>
</cp:coreProperties>
</file>