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ED" w:rsidRPr="008E67ED" w:rsidRDefault="008E67ED" w:rsidP="008E67ED">
      <w:pPr>
        <w:bidi/>
        <w:jc w:val="left"/>
        <w:rPr>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8E67ED">
        <w:rPr>
          <w:rFonts w:hint="cs"/>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جامعة ديالى /كلية القانون والعلوم السياسية</w:t>
      </w:r>
    </w:p>
    <w:p w:rsidR="008E67ED" w:rsidRPr="008E67ED" w:rsidRDefault="008E67ED" w:rsidP="008E67ED">
      <w:pPr>
        <w:bidi/>
        <w:jc w:val="left"/>
        <w:rPr>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8E67ED">
        <w:rPr>
          <w:rFonts w:hint="cs"/>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قسم القانون / المرحلة الاولى                                                           م. ايمان حمود سليمان</w:t>
      </w:r>
    </w:p>
    <w:p w:rsidR="008E67ED" w:rsidRPr="008E67ED" w:rsidRDefault="008E67ED" w:rsidP="008E67ED">
      <w:pPr>
        <w:bidi/>
      </w:pPr>
    </w:p>
    <w:p w:rsidR="008E67ED" w:rsidRPr="008E67ED" w:rsidRDefault="008E67ED" w:rsidP="008E67ED">
      <w:pPr>
        <w:keepNext/>
        <w:keepLines/>
        <w:bidi/>
        <w:spacing w:before="480"/>
        <w:jc w:val="center"/>
        <w:outlineLvl w:val="0"/>
        <w:rPr>
          <w:rFonts w:ascii="Times New Roman" w:eastAsia="Times New Roman" w:hAnsi="Times New Roman" w:cs="Times New Roman"/>
          <w:b/>
          <w:bCs/>
          <w:color w:val="FFFEFD" w:themeColor="accent6" w:themeTint="02"/>
          <w:spacing w:val="10"/>
          <w:kern w:val="36"/>
          <w:sz w:val="48"/>
          <w:szCs w:val="48"/>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8E67ED">
        <w:rPr>
          <w:rFonts w:ascii="Times New Roman" w:eastAsia="Times New Roman" w:hAnsi="Times New Roman" w:cs="Times New Roman"/>
          <w:b/>
          <w:bCs/>
          <w:color w:val="FFFEFD" w:themeColor="accent6" w:themeTint="02"/>
          <w:spacing w:val="10"/>
          <w:kern w:val="36"/>
          <w:sz w:val="48"/>
          <w:szCs w:val="48"/>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محاضرة في علم الإجرام</w:t>
      </w:r>
    </w:p>
    <w:p w:rsidR="008E67ED" w:rsidRPr="008E67ED" w:rsidRDefault="008E67ED" w:rsidP="008E67ED">
      <w:pPr>
        <w:bidi/>
        <w:spacing w:before="100" w:beforeAutospacing="1" w:after="100" w:afterAutospacing="1" w:line="240" w:lineRule="auto"/>
        <w:ind w:firstLine="0"/>
        <w:jc w:val="center"/>
        <w:outlineLvl w:val="1"/>
        <w:rPr>
          <w:rFonts w:ascii="Times New Roman" w:eastAsia="Times New Roman" w:hAnsi="Times New Roman" w:cs="Times New Roman"/>
          <w:b/>
          <w:bCs/>
          <w:color w:val="FFFEFD" w:themeColor="accent6" w:themeTint="02"/>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8E67ED" w:rsidRDefault="008E67ED" w:rsidP="008E67ED">
      <w:pPr>
        <w:bidi/>
        <w:rPr>
          <w:rFonts w:hint="cs"/>
          <w:b/>
          <w:bCs/>
          <w:rtl/>
        </w:rPr>
      </w:pPr>
    </w:p>
    <w:p w:rsidR="008E67ED" w:rsidRPr="008E67ED" w:rsidRDefault="008E67ED" w:rsidP="008E67ED">
      <w:pPr>
        <w:bidi/>
        <w:jc w:val="center"/>
        <w:rPr>
          <w:b/>
          <w:bCs/>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67ED">
        <w:rPr>
          <w:b/>
          <w:bCs/>
          <w:caps/>
          <w:sz w:val="32"/>
          <w:szCs w:val="32"/>
          <w:u w:val="single"/>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المدرسة النفسية التقليدية / مدرسة التحليل النفسي للعالم فرويد</w:t>
      </w:r>
    </w:p>
    <w:p w:rsidR="008E67ED" w:rsidRPr="008E67ED" w:rsidRDefault="008E67ED" w:rsidP="008E67ED">
      <w:pPr>
        <w:bidi/>
        <w:rPr>
          <w:rFonts w:hint="cs"/>
          <w:rtl/>
          <w:lang w:bidi="ar-IQ"/>
        </w:rPr>
      </w:pPr>
    </w:p>
    <w:p w:rsidR="008E67ED" w:rsidRPr="008E67ED" w:rsidRDefault="008E67ED" w:rsidP="008E67ED">
      <w:pPr>
        <w:bidi/>
        <w:jc w:val="mediumKashida"/>
        <w:rPr>
          <w:rFonts w:asciiTheme="majorBidi" w:hAnsiTheme="majorBidi" w:cstheme="majorBidi"/>
          <w:b/>
          <w:bCs/>
          <w:sz w:val="32"/>
          <w:szCs w:val="3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8E67ED">
        <w:rPr>
          <w:rFonts w:asciiTheme="majorBidi" w:hAnsiTheme="majorBidi" w:cstheme="majorBidi"/>
          <w:b/>
          <w:bCs/>
          <w:sz w:val="32"/>
          <w:szCs w:val="32"/>
          <w:rtl/>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المقدمة</w:t>
      </w:r>
    </w:p>
    <w:p w:rsidR="008E67ED" w:rsidRPr="008E67ED" w:rsidRDefault="008E67ED" w:rsidP="008E67ED">
      <w:pPr>
        <w:bidi/>
        <w:jc w:val="mediumKashida"/>
        <w:rPr>
          <w:rFonts w:asciiTheme="majorBidi" w:hAnsiTheme="majorBidi" w:cstheme="majorBidi"/>
          <w:sz w:val="32"/>
          <w:szCs w:val="32"/>
        </w:rPr>
      </w:pPr>
      <w:r w:rsidRPr="008E67ED">
        <w:rPr>
          <w:rFonts w:asciiTheme="majorBidi" w:hAnsiTheme="majorBidi" w:cstheme="majorBidi"/>
          <w:sz w:val="32"/>
          <w:szCs w:val="32"/>
          <w:rtl/>
        </w:rPr>
        <w:t xml:space="preserve">يُعَدّ علم الإجرام المعاصر من أبرز العلوم الاجتماعية التي سعت إلى تفسير السلوك الإجرامي من زوايا متعددة، ومن أهم هذه الزوايا المدرسة النفسية التقليدية التي ارتبطت باسم العالم النمساوي الشهير </w:t>
      </w:r>
      <w:proofErr w:type="spellStart"/>
      <w:r w:rsidRPr="008E67ED">
        <w:rPr>
          <w:rFonts w:asciiTheme="majorBidi" w:hAnsiTheme="majorBidi" w:cstheme="majorBidi"/>
          <w:sz w:val="32"/>
          <w:szCs w:val="32"/>
          <w:rtl/>
        </w:rPr>
        <w:t>سيغموند</w:t>
      </w:r>
      <w:proofErr w:type="spellEnd"/>
      <w:r w:rsidRPr="008E67ED">
        <w:rPr>
          <w:rFonts w:asciiTheme="majorBidi" w:hAnsiTheme="majorBidi" w:cstheme="majorBidi"/>
          <w:sz w:val="32"/>
          <w:szCs w:val="32"/>
          <w:rtl/>
        </w:rPr>
        <w:t xml:space="preserve"> فرويد</w:t>
      </w:r>
      <w:r w:rsidRPr="008E67ED">
        <w:rPr>
          <w:rFonts w:asciiTheme="majorBidi" w:hAnsiTheme="majorBidi" w:cstheme="majorBidi"/>
          <w:sz w:val="32"/>
          <w:szCs w:val="32"/>
        </w:rPr>
        <w:t xml:space="preserve">. </w:t>
      </w:r>
      <w:r w:rsidRPr="008E67ED">
        <w:rPr>
          <w:rFonts w:asciiTheme="majorBidi" w:hAnsiTheme="majorBidi" w:cstheme="majorBidi"/>
          <w:sz w:val="32"/>
          <w:szCs w:val="32"/>
          <w:rtl/>
        </w:rPr>
        <w:t>فقد حاول فرويد من خلال مدرسة التحليل النفسي أن يكشف عن العوامل والدوافع اللاشعورية التي تقف خلف انحراف الأفراد نحو السلوك الإجرامي. وتمثل هذه المدرسة نقلة نوعية في علم الإجرام لأنها ركزت على الجانب النفسي الداخلي بدل الاقتصار على العوامل البيولوجية أو الاجتماعية</w:t>
      </w:r>
      <w:r w:rsidRPr="008E67ED">
        <w:rPr>
          <w:rFonts w:asciiTheme="majorBidi" w:hAnsiTheme="majorBidi" w:cstheme="majorBidi"/>
          <w:sz w:val="32"/>
          <w:szCs w:val="32"/>
        </w:rPr>
        <w:t>.</w:t>
      </w:r>
    </w:p>
    <w:p w:rsidR="008E67ED" w:rsidRPr="008E67ED" w:rsidRDefault="008E67ED" w:rsidP="008E67ED">
      <w:pPr>
        <w:bidi/>
        <w:jc w:val="mediumKashida"/>
        <w:rPr>
          <w:rFonts w:asciiTheme="majorBidi" w:hAnsiTheme="majorBidi" w:cstheme="majorBidi" w:hint="cs"/>
          <w:sz w:val="32"/>
          <w:szCs w:val="32"/>
          <w:rtl/>
          <w:lang w:bidi="ar-IQ"/>
        </w:rPr>
      </w:pPr>
    </w:p>
    <w:p w:rsidR="008E67ED" w:rsidRPr="008E67ED" w:rsidRDefault="008E67ED" w:rsidP="008E67ED">
      <w:pPr>
        <w:bidi/>
        <w:jc w:val="mediumKashida"/>
        <w:rPr>
          <w:rFonts w:asciiTheme="majorBidi" w:hAnsiTheme="majorBidi" w:cstheme="majorBidi"/>
          <w:b/>
          <w:bCs/>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E67ED">
        <w:rPr>
          <w:rFonts w:asciiTheme="majorBidi" w:hAnsiTheme="majorBidi" w:cstheme="majorBidi"/>
          <w:b/>
          <w:bCs/>
          <w:sz w:val="32"/>
          <w:szCs w:val="32"/>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أولاً: نشأة المدرسة النفسية التقليدية</w:t>
      </w:r>
    </w:p>
    <w:p w:rsidR="008E67ED" w:rsidRPr="008E67ED" w:rsidRDefault="008E67ED" w:rsidP="008E67ED">
      <w:pPr>
        <w:bidi/>
        <w:jc w:val="mediumKashida"/>
        <w:rPr>
          <w:rFonts w:asciiTheme="majorBidi" w:hAnsiTheme="majorBidi" w:cstheme="majorBidi"/>
          <w:sz w:val="32"/>
          <w:szCs w:val="32"/>
        </w:rPr>
      </w:pPr>
      <w:r w:rsidRPr="008E67ED">
        <w:rPr>
          <w:rFonts w:asciiTheme="majorBidi" w:hAnsiTheme="majorBidi" w:cstheme="majorBidi"/>
          <w:sz w:val="32"/>
          <w:szCs w:val="32"/>
          <w:rtl/>
        </w:rPr>
        <w:t>نشأت هذه المدرسة في أواخر القرن التاسع عشر وبداية القرن العشرين، في وقت كانت فيه النظريات البيولوجية والاجتماعية تسيطر على تفسير الجريمة. جاء فرويد ليؤكد أنّ الإنسان ليس كائناً واعياً تماماً بسلوكه، بل تحكمه دوافع غامضة تنبع من عقله الباطن، مثل الغرائز المكبوتة والصراعات الداخلية. وقد فتح هذا التصور آفاقاً جديدة لدراسة الإجرام من منظور نفسي عميق</w:t>
      </w:r>
      <w:r w:rsidRPr="008E67ED">
        <w:rPr>
          <w:rFonts w:asciiTheme="majorBidi" w:hAnsiTheme="majorBidi" w:cstheme="majorBidi"/>
          <w:sz w:val="32"/>
          <w:szCs w:val="32"/>
        </w:rPr>
        <w:t>.</w:t>
      </w:r>
    </w:p>
    <w:p w:rsidR="008E67ED" w:rsidRPr="008E67ED" w:rsidRDefault="008E67ED" w:rsidP="008E67ED">
      <w:pPr>
        <w:bidi/>
        <w:jc w:val="mediumKashida"/>
        <w:rPr>
          <w:rFonts w:asciiTheme="majorBidi" w:hAnsiTheme="majorBidi" w:cstheme="majorBidi" w:hint="cs"/>
          <w:sz w:val="32"/>
          <w:szCs w:val="32"/>
          <w:rtl/>
          <w:lang w:bidi="ar-IQ"/>
        </w:rPr>
      </w:pPr>
    </w:p>
    <w:p w:rsidR="008E67ED" w:rsidRPr="008E67ED" w:rsidRDefault="008E67ED" w:rsidP="008E67ED">
      <w:pPr>
        <w:bidi/>
        <w:jc w:val="mediumKashida"/>
        <w:rPr>
          <w:rFonts w:asciiTheme="majorBidi" w:hAnsiTheme="majorBidi" w:cstheme="majorBidi"/>
          <w:b/>
          <w:bCs/>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E67ED">
        <w:rPr>
          <w:rFonts w:asciiTheme="majorBidi" w:hAnsiTheme="majorBidi" w:cstheme="majorBidi"/>
          <w:b/>
          <w:bCs/>
          <w:sz w:val="32"/>
          <w:szCs w:val="32"/>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ثانياً: نظرية التحليل النفسي عند فرويد</w:t>
      </w:r>
    </w:p>
    <w:p w:rsidR="008E67ED" w:rsidRPr="008E67ED" w:rsidRDefault="008E67ED" w:rsidP="008E67ED">
      <w:pPr>
        <w:bidi/>
        <w:jc w:val="mediumKashida"/>
        <w:rPr>
          <w:rFonts w:asciiTheme="majorBidi" w:hAnsiTheme="majorBidi" w:cstheme="majorBidi"/>
          <w:sz w:val="32"/>
          <w:szCs w:val="32"/>
        </w:rPr>
      </w:pPr>
      <w:r w:rsidRPr="008E67ED">
        <w:rPr>
          <w:rFonts w:asciiTheme="majorBidi" w:hAnsiTheme="majorBidi" w:cstheme="majorBidi"/>
          <w:sz w:val="32"/>
          <w:szCs w:val="32"/>
          <w:rtl/>
        </w:rPr>
        <w:t>يقوم التحليل النفسي على تقسيم الجهاز النفسي الإنساني إلى ثلاثة مكونات أساسية</w:t>
      </w:r>
      <w:r w:rsidRPr="008E67ED">
        <w:rPr>
          <w:rFonts w:asciiTheme="majorBidi" w:hAnsiTheme="majorBidi" w:cstheme="majorBidi"/>
          <w:sz w:val="32"/>
          <w:szCs w:val="32"/>
        </w:rPr>
        <w:t>:</w:t>
      </w:r>
    </w:p>
    <w:p w:rsidR="008E67ED" w:rsidRPr="008E67ED" w:rsidRDefault="008E67ED" w:rsidP="008E67ED">
      <w:pPr>
        <w:numPr>
          <w:ilvl w:val="0"/>
          <w:numId w:val="1"/>
        </w:numPr>
        <w:bidi/>
        <w:jc w:val="mediumKashida"/>
        <w:rPr>
          <w:rFonts w:asciiTheme="majorBidi" w:hAnsiTheme="majorBidi" w:cstheme="majorBidi"/>
          <w:sz w:val="32"/>
          <w:szCs w:val="32"/>
        </w:rPr>
      </w:pPr>
      <w:r w:rsidRPr="008E67ED">
        <w:rPr>
          <w:rFonts w:asciiTheme="majorBidi" w:hAnsiTheme="majorBidi" w:cstheme="majorBidi"/>
          <w:b/>
          <w:bCs/>
          <w:sz w:val="32"/>
          <w:szCs w:val="32"/>
          <w:rtl/>
        </w:rPr>
        <w:t>الهو</w:t>
      </w:r>
      <w:r w:rsidRPr="008E67ED">
        <w:rPr>
          <w:rFonts w:asciiTheme="majorBidi" w:hAnsiTheme="majorBidi" w:cstheme="majorBidi"/>
          <w:sz w:val="32"/>
          <w:szCs w:val="32"/>
        </w:rPr>
        <w:t xml:space="preserve">: </w:t>
      </w:r>
      <w:r w:rsidRPr="008E67ED">
        <w:rPr>
          <w:rFonts w:asciiTheme="majorBidi" w:hAnsiTheme="majorBidi" w:cstheme="majorBidi"/>
          <w:sz w:val="32"/>
          <w:szCs w:val="32"/>
          <w:rtl/>
        </w:rPr>
        <w:t>مستودع الغرائز والرغبات البدائية، التي تسعى إلى الإشباع الفوري دون مراعاة القيم أو القوانين</w:t>
      </w:r>
      <w:r w:rsidRPr="008E67ED">
        <w:rPr>
          <w:rFonts w:asciiTheme="majorBidi" w:hAnsiTheme="majorBidi" w:cstheme="majorBidi"/>
          <w:sz w:val="32"/>
          <w:szCs w:val="32"/>
        </w:rPr>
        <w:t>.</w:t>
      </w:r>
    </w:p>
    <w:p w:rsidR="008E67ED" w:rsidRPr="008E67ED" w:rsidRDefault="008E67ED" w:rsidP="008E67ED">
      <w:pPr>
        <w:numPr>
          <w:ilvl w:val="0"/>
          <w:numId w:val="1"/>
        </w:numPr>
        <w:bidi/>
        <w:jc w:val="mediumKashida"/>
        <w:rPr>
          <w:rFonts w:asciiTheme="majorBidi" w:hAnsiTheme="majorBidi" w:cstheme="majorBidi"/>
          <w:sz w:val="32"/>
          <w:szCs w:val="32"/>
        </w:rPr>
      </w:pPr>
      <w:r w:rsidRPr="008E67ED">
        <w:rPr>
          <w:rFonts w:asciiTheme="majorBidi" w:hAnsiTheme="majorBidi" w:cstheme="majorBidi"/>
          <w:b/>
          <w:bCs/>
          <w:sz w:val="32"/>
          <w:szCs w:val="32"/>
          <w:rtl/>
        </w:rPr>
        <w:t>الأنا</w:t>
      </w:r>
      <w:r w:rsidRPr="008E67ED">
        <w:rPr>
          <w:rFonts w:asciiTheme="majorBidi" w:hAnsiTheme="majorBidi" w:cstheme="majorBidi"/>
          <w:sz w:val="32"/>
          <w:szCs w:val="32"/>
        </w:rPr>
        <w:t xml:space="preserve">: </w:t>
      </w:r>
      <w:r w:rsidRPr="008E67ED">
        <w:rPr>
          <w:rFonts w:asciiTheme="majorBidi" w:hAnsiTheme="majorBidi" w:cstheme="majorBidi"/>
          <w:sz w:val="32"/>
          <w:szCs w:val="32"/>
          <w:rtl/>
        </w:rPr>
        <w:t>الجزء الواعي والعاقل الذي يوازن بين مطالب الهو وضوابط الأنا الأعلى</w:t>
      </w:r>
      <w:r w:rsidRPr="008E67ED">
        <w:rPr>
          <w:rFonts w:asciiTheme="majorBidi" w:hAnsiTheme="majorBidi" w:cstheme="majorBidi"/>
          <w:sz w:val="32"/>
          <w:szCs w:val="32"/>
        </w:rPr>
        <w:t>.</w:t>
      </w:r>
    </w:p>
    <w:p w:rsidR="008E67ED" w:rsidRPr="008E67ED" w:rsidRDefault="008E67ED" w:rsidP="008E67ED">
      <w:pPr>
        <w:numPr>
          <w:ilvl w:val="0"/>
          <w:numId w:val="1"/>
        </w:numPr>
        <w:bidi/>
        <w:jc w:val="mediumKashida"/>
        <w:rPr>
          <w:rFonts w:asciiTheme="majorBidi" w:hAnsiTheme="majorBidi" w:cstheme="majorBidi"/>
          <w:sz w:val="32"/>
          <w:szCs w:val="32"/>
        </w:rPr>
      </w:pPr>
      <w:r w:rsidRPr="008E67ED">
        <w:rPr>
          <w:rFonts w:asciiTheme="majorBidi" w:hAnsiTheme="majorBidi" w:cstheme="majorBidi"/>
          <w:b/>
          <w:bCs/>
          <w:sz w:val="32"/>
          <w:szCs w:val="32"/>
          <w:rtl/>
        </w:rPr>
        <w:t>الأنا الأعلى</w:t>
      </w:r>
      <w:r w:rsidRPr="008E67ED">
        <w:rPr>
          <w:rFonts w:asciiTheme="majorBidi" w:hAnsiTheme="majorBidi" w:cstheme="majorBidi"/>
          <w:sz w:val="32"/>
          <w:szCs w:val="32"/>
        </w:rPr>
        <w:t xml:space="preserve">: </w:t>
      </w:r>
      <w:r w:rsidRPr="008E67ED">
        <w:rPr>
          <w:rFonts w:asciiTheme="majorBidi" w:hAnsiTheme="majorBidi" w:cstheme="majorBidi"/>
          <w:sz w:val="32"/>
          <w:szCs w:val="32"/>
          <w:rtl/>
        </w:rPr>
        <w:t>يمثل الضمير الأخلاقي والقيم الاجتماعية التي يكتسبها الفرد من محيطه</w:t>
      </w:r>
      <w:r w:rsidRPr="008E67ED">
        <w:rPr>
          <w:rFonts w:asciiTheme="majorBidi" w:hAnsiTheme="majorBidi" w:cstheme="majorBidi"/>
          <w:sz w:val="32"/>
          <w:szCs w:val="32"/>
        </w:rPr>
        <w:t>.</w:t>
      </w:r>
    </w:p>
    <w:p w:rsidR="008E67ED" w:rsidRPr="008E67ED" w:rsidRDefault="008E67ED" w:rsidP="008E67ED">
      <w:pPr>
        <w:bidi/>
        <w:jc w:val="mediumKashida"/>
        <w:rPr>
          <w:rFonts w:asciiTheme="majorBidi" w:hAnsiTheme="majorBidi" w:cstheme="majorBidi"/>
          <w:sz w:val="32"/>
          <w:szCs w:val="32"/>
        </w:rPr>
      </w:pPr>
      <w:r w:rsidRPr="008E67ED">
        <w:rPr>
          <w:rFonts w:asciiTheme="majorBidi" w:hAnsiTheme="majorBidi" w:cstheme="majorBidi"/>
          <w:sz w:val="32"/>
          <w:szCs w:val="32"/>
          <w:rtl/>
        </w:rPr>
        <w:t>وبناءً على هذا التصور، يرى فرويد أن الجريمة قد تنشأ عندما يطغى "الهو" على "الأنا" و"الأنا الأعلى"، أو عندما يفشل الفرد في التوفيق بين رغباته الغريزية ومتطلبات المجتمع</w:t>
      </w:r>
      <w:r w:rsidRPr="008E67ED">
        <w:rPr>
          <w:rFonts w:asciiTheme="majorBidi" w:hAnsiTheme="majorBidi" w:cstheme="majorBidi"/>
          <w:sz w:val="32"/>
          <w:szCs w:val="32"/>
        </w:rPr>
        <w:t>.</w:t>
      </w:r>
    </w:p>
    <w:p w:rsidR="008E67ED" w:rsidRPr="008E67ED" w:rsidRDefault="008E67ED" w:rsidP="008E67ED">
      <w:pPr>
        <w:bidi/>
        <w:jc w:val="mediumKashida"/>
        <w:rPr>
          <w:rFonts w:asciiTheme="majorBidi" w:hAnsiTheme="majorBidi" w:cstheme="majorBidi" w:hint="cs"/>
          <w:sz w:val="32"/>
          <w:szCs w:val="32"/>
          <w:rtl/>
          <w:lang w:bidi="ar-IQ"/>
        </w:rPr>
      </w:pPr>
    </w:p>
    <w:p w:rsidR="008E67ED" w:rsidRPr="008E67ED" w:rsidRDefault="008E67ED" w:rsidP="008E67ED">
      <w:pPr>
        <w:bidi/>
        <w:jc w:val="mediumKashida"/>
        <w:rPr>
          <w:rFonts w:asciiTheme="majorBidi" w:hAnsiTheme="majorBidi" w:cstheme="majorBidi"/>
          <w:b/>
          <w:bCs/>
          <w:sz w:val="32"/>
          <w:szCs w:val="32"/>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E67ED">
        <w:rPr>
          <w:rFonts w:asciiTheme="majorBidi" w:hAnsiTheme="majorBidi" w:cstheme="majorBidi"/>
          <w:b/>
          <w:bCs/>
          <w:sz w:val="32"/>
          <w:szCs w:val="32"/>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ثالثاً: تطبيق النظرية على السلوك الإجرامي</w:t>
      </w:r>
    </w:p>
    <w:p w:rsidR="008E67ED" w:rsidRPr="008E67ED" w:rsidRDefault="008E67ED" w:rsidP="008E67ED">
      <w:pPr>
        <w:bidi/>
        <w:jc w:val="mediumKashida"/>
        <w:rPr>
          <w:rFonts w:asciiTheme="majorBidi" w:hAnsiTheme="majorBidi" w:cstheme="majorBidi"/>
          <w:sz w:val="32"/>
          <w:szCs w:val="32"/>
        </w:rPr>
      </w:pPr>
      <w:r w:rsidRPr="008E67ED">
        <w:rPr>
          <w:rFonts w:asciiTheme="majorBidi" w:hAnsiTheme="majorBidi" w:cstheme="majorBidi"/>
          <w:sz w:val="32"/>
          <w:szCs w:val="32"/>
          <w:rtl/>
        </w:rPr>
        <w:t>وفق منظور فرويد، فإن العديد من الجرائم هي انعكاس لصراعات نفسية داخلية</w:t>
      </w:r>
      <w:r w:rsidRPr="008E67ED">
        <w:rPr>
          <w:rFonts w:asciiTheme="majorBidi" w:hAnsiTheme="majorBidi" w:cstheme="majorBidi"/>
          <w:sz w:val="32"/>
          <w:szCs w:val="32"/>
        </w:rPr>
        <w:t>:</w:t>
      </w:r>
    </w:p>
    <w:p w:rsidR="008E67ED" w:rsidRPr="008E67ED" w:rsidRDefault="008E67ED" w:rsidP="008E67ED">
      <w:pPr>
        <w:numPr>
          <w:ilvl w:val="0"/>
          <w:numId w:val="2"/>
        </w:numPr>
        <w:bidi/>
        <w:jc w:val="mediumKashida"/>
        <w:rPr>
          <w:rFonts w:asciiTheme="majorBidi" w:hAnsiTheme="majorBidi" w:cstheme="majorBidi"/>
          <w:sz w:val="32"/>
          <w:szCs w:val="32"/>
        </w:rPr>
      </w:pPr>
      <w:r w:rsidRPr="008E67ED">
        <w:rPr>
          <w:rFonts w:asciiTheme="majorBidi" w:hAnsiTheme="majorBidi" w:cstheme="majorBidi"/>
          <w:sz w:val="32"/>
          <w:szCs w:val="32"/>
          <w:rtl/>
        </w:rPr>
        <w:t>جرائم العنف قد تعكس تفريغاً عدوانياً مكبوتاً</w:t>
      </w:r>
      <w:r w:rsidRPr="008E67ED">
        <w:rPr>
          <w:rFonts w:asciiTheme="majorBidi" w:hAnsiTheme="majorBidi" w:cstheme="majorBidi"/>
          <w:sz w:val="32"/>
          <w:szCs w:val="32"/>
        </w:rPr>
        <w:t>.</w:t>
      </w:r>
    </w:p>
    <w:p w:rsidR="008E67ED" w:rsidRPr="008E67ED" w:rsidRDefault="008E67ED" w:rsidP="008E67ED">
      <w:pPr>
        <w:numPr>
          <w:ilvl w:val="0"/>
          <w:numId w:val="2"/>
        </w:numPr>
        <w:bidi/>
        <w:jc w:val="mediumKashida"/>
        <w:rPr>
          <w:rFonts w:asciiTheme="majorBidi" w:hAnsiTheme="majorBidi" w:cstheme="majorBidi"/>
          <w:sz w:val="32"/>
          <w:szCs w:val="32"/>
        </w:rPr>
      </w:pPr>
      <w:r w:rsidRPr="008E67ED">
        <w:rPr>
          <w:rFonts w:asciiTheme="majorBidi" w:hAnsiTheme="majorBidi" w:cstheme="majorBidi"/>
          <w:sz w:val="32"/>
          <w:szCs w:val="32"/>
          <w:rtl/>
        </w:rPr>
        <w:t>جرائم الاعتداءات الجنسية قد ترتبط باضطرابات في النمو النفسي الجنسي</w:t>
      </w:r>
      <w:r w:rsidRPr="008E67ED">
        <w:rPr>
          <w:rFonts w:asciiTheme="majorBidi" w:hAnsiTheme="majorBidi" w:cstheme="majorBidi"/>
          <w:sz w:val="32"/>
          <w:szCs w:val="32"/>
        </w:rPr>
        <w:t>.</w:t>
      </w:r>
    </w:p>
    <w:p w:rsidR="008E67ED" w:rsidRPr="008E67ED" w:rsidRDefault="008E67ED" w:rsidP="008E67ED">
      <w:pPr>
        <w:numPr>
          <w:ilvl w:val="0"/>
          <w:numId w:val="2"/>
        </w:numPr>
        <w:bidi/>
        <w:jc w:val="mediumKashida"/>
        <w:rPr>
          <w:rFonts w:asciiTheme="majorBidi" w:hAnsiTheme="majorBidi" w:cstheme="majorBidi"/>
          <w:sz w:val="32"/>
          <w:szCs w:val="32"/>
        </w:rPr>
      </w:pPr>
      <w:r w:rsidRPr="008E67ED">
        <w:rPr>
          <w:rFonts w:asciiTheme="majorBidi" w:hAnsiTheme="majorBidi" w:cstheme="majorBidi"/>
          <w:sz w:val="32"/>
          <w:szCs w:val="32"/>
          <w:rtl/>
        </w:rPr>
        <w:t>السرقات أو الاحتيال قد تُفسَّر كنوع من التعويض النفسي عن نقص عاطفي أو شعور بالدونية</w:t>
      </w:r>
      <w:r w:rsidRPr="008E67ED">
        <w:rPr>
          <w:rFonts w:asciiTheme="majorBidi" w:hAnsiTheme="majorBidi" w:cstheme="majorBidi"/>
          <w:sz w:val="32"/>
          <w:szCs w:val="32"/>
        </w:rPr>
        <w:t>.</w:t>
      </w:r>
    </w:p>
    <w:p w:rsidR="008E67ED" w:rsidRPr="008E67ED" w:rsidRDefault="008E67ED" w:rsidP="008E67ED">
      <w:pPr>
        <w:bidi/>
        <w:jc w:val="mediumKashida"/>
        <w:rPr>
          <w:rFonts w:asciiTheme="majorBidi" w:hAnsiTheme="majorBidi" w:cstheme="majorBidi"/>
          <w:sz w:val="32"/>
          <w:szCs w:val="32"/>
        </w:rPr>
      </w:pPr>
      <w:r w:rsidRPr="008E67ED">
        <w:rPr>
          <w:rFonts w:asciiTheme="majorBidi" w:hAnsiTheme="majorBidi" w:cstheme="majorBidi"/>
          <w:sz w:val="32"/>
          <w:szCs w:val="32"/>
          <w:rtl/>
        </w:rPr>
        <w:t>بالتالي، ترى المدرسة النفسية التقليدية أن فهم الجريمة يتطلب تحليل شخصية المجرم وظروفه النفسية بدلاً من التركيز فقط على الفعل الإجرامي</w:t>
      </w:r>
      <w:r w:rsidRPr="008E67ED">
        <w:rPr>
          <w:rFonts w:asciiTheme="majorBidi" w:hAnsiTheme="majorBidi" w:cstheme="majorBidi"/>
          <w:sz w:val="32"/>
          <w:szCs w:val="32"/>
        </w:rPr>
        <w:t>.</w:t>
      </w:r>
    </w:p>
    <w:p w:rsidR="008E67ED" w:rsidRPr="008E67ED" w:rsidRDefault="008E67ED" w:rsidP="008E67ED">
      <w:pPr>
        <w:bidi/>
        <w:jc w:val="mediumKashida"/>
        <w:rPr>
          <w:rFonts w:asciiTheme="majorBidi" w:hAnsiTheme="majorBidi" w:cstheme="majorBidi"/>
          <w:sz w:val="32"/>
          <w:szCs w:val="32"/>
        </w:rPr>
      </w:pPr>
    </w:p>
    <w:p w:rsidR="008E67ED" w:rsidRPr="008E67ED" w:rsidRDefault="008E67ED" w:rsidP="008E67ED">
      <w:pPr>
        <w:bidi/>
        <w:jc w:val="mediumKashida"/>
        <w:rPr>
          <w:rFonts w:asciiTheme="majorBidi" w:hAnsiTheme="majorBidi" w:cstheme="majorBidi"/>
          <w:b/>
          <w:bCs/>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E67ED">
        <w:rPr>
          <w:rFonts w:asciiTheme="majorBidi" w:hAnsiTheme="majorBidi" w:cstheme="majorBidi"/>
          <w:b/>
          <w:bCs/>
          <w:sz w:val="32"/>
          <w:szCs w:val="32"/>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رابعاً: أهم الانتقادات الموجهة لمدرسة التحليل النفسي</w:t>
      </w:r>
    </w:p>
    <w:p w:rsidR="008E67ED" w:rsidRPr="008E67ED" w:rsidRDefault="008E67ED" w:rsidP="008E67ED">
      <w:pPr>
        <w:bidi/>
        <w:jc w:val="mediumKashida"/>
        <w:rPr>
          <w:rFonts w:asciiTheme="majorBidi" w:hAnsiTheme="majorBidi" w:cstheme="majorBidi"/>
          <w:sz w:val="32"/>
          <w:szCs w:val="32"/>
        </w:rPr>
      </w:pPr>
      <w:r w:rsidRPr="008E67ED">
        <w:rPr>
          <w:rFonts w:asciiTheme="majorBidi" w:hAnsiTheme="majorBidi" w:cstheme="majorBidi"/>
          <w:sz w:val="32"/>
          <w:szCs w:val="32"/>
          <w:rtl/>
        </w:rPr>
        <w:t>رغم القيمة العلمية الكبيرة لنظرية فرويد، إلا أنها واجهت عدة انتقادات، أهمها</w:t>
      </w:r>
      <w:r w:rsidRPr="008E67ED">
        <w:rPr>
          <w:rFonts w:asciiTheme="majorBidi" w:hAnsiTheme="majorBidi" w:cstheme="majorBidi"/>
          <w:sz w:val="32"/>
          <w:szCs w:val="32"/>
        </w:rPr>
        <w:t>:</w:t>
      </w:r>
    </w:p>
    <w:p w:rsidR="008E67ED" w:rsidRPr="008E67ED" w:rsidRDefault="008E67ED" w:rsidP="008E67ED">
      <w:pPr>
        <w:numPr>
          <w:ilvl w:val="0"/>
          <w:numId w:val="3"/>
        </w:numPr>
        <w:bidi/>
        <w:jc w:val="mediumKashida"/>
        <w:rPr>
          <w:rFonts w:asciiTheme="majorBidi" w:hAnsiTheme="majorBidi" w:cstheme="majorBidi"/>
          <w:sz w:val="32"/>
          <w:szCs w:val="32"/>
        </w:rPr>
      </w:pPr>
      <w:r w:rsidRPr="008E67ED">
        <w:rPr>
          <w:rFonts w:asciiTheme="majorBidi" w:hAnsiTheme="majorBidi" w:cstheme="majorBidi"/>
          <w:sz w:val="32"/>
          <w:szCs w:val="32"/>
          <w:rtl/>
        </w:rPr>
        <w:lastRenderedPageBreak/>
        <w:t>الطابع الذاتي</w:t>
      </w:r>
      <w:r w:rsidRPr="008E67ED">
        <w:rPr>
          <w:rFonts w:asciiTheme="majorBidi" w:hAnsiTheme="majorBidi" w:cstheme="majorBidi"/>
          <w:sz w:val="32"/>
          <w:szCs w:val="32"/>
        </w:rPr>
        <w:t xml:space="preserve">: </w:t>
      </w:r>
      <w:r w:rsidRPr="008E67ED">
        <w:rPr>
          <w:rFonts w:asciiTheme="majorBidi" w:hAnsiTheme="majorBidi" w:cstheme="majorBidi"/>
          <w:sz w:val="32"/>
          <w:szCs w:val="32"/>
          <w:rtl/>
        </w:rPr>
        <w:t>اعتمادها الكبير على تفسير الأحلام والتحليل النفسي الذي يفتقر أحياناً إلى الموضوعية</w:t>
      </w:r>
      <w:r w:rsidRPr="008E67ED">
        <w:rPr>
          <w:rFonts w:asciiTheme="majorBidi" w:hAnsiTheme="majorBidi" w:cstheme="majorBidi"/>
          <w:sz w:val="32"/>
          <w:szCs w:val="32"/>
        </w:rPr>
        <w:t>.</w:t>
      </w:r>
    </w:p>
    <w:p w:rsidR="008E67ED" w:rsidRPr="008E67ED" w:rsidRDefault="008E67ED" w:rsidP="008E67ED">
      <w:pPr>
        <w:numPr>
          <w:ilvl w:val="0"/>
          <w:numId w:val="3"/>
        </w:numPr>
        <w:bidi/>
        <w:jc w:val="mediumKashida"/>
        <w:rPr>
          <w:rFonts w:asciiTheme="majorBidi" w:hAnsiTheme="majorBidi" w:cstheme="majorBidi"/>
          <w:sz w:val="32"/>
          <w:szCs w:val="32"/>
        </w:rPr>
      </w:pPr>
      <w:r w:rsidRPr="008E67ED">
        <w:rPr>
          <w:rFonts w:asciiTheme="majorBidi" w:hAnsiTheme="majorBidi" w:cstheme="majorBidi"/>
          <w:sz w:val="32"/>
          <w:szCs w:val="32"/>
          <w:rtl/>
        </w:rPr>
        <w:t>صعوبة التحقق التجريبي</w:t>
      </w:r>
      <w:r w:rsidRPr="008E67ED">
        <w:rPr>
          <w:rFonts w:asciiTheme="majorBidi" w:hAnsiTheme="majorBidi" w:cstheme="majorBidi"/>
          <w:sz w:val="32"/>
          <w:szCs w:val="32"/>
        </w:rPr>
        <w:t xml:space="preserve">: </w:t>
      </w:r>
      <w:r w:rsidRPr="008E67ED">
        <w:rPr>
          <w:rFonts w:asciiTheme="majorBidi" w:hAnsiTheme="majorBidi" w:cstheme="majorBidi"/>
          <w:sz w:val="32"/>
          <w:szCs w:val="32"/>
          <w:rtl/>
        </w:rPr>
        <w:t>الكثير من فروضها يصعب اختبارها علمياً</w:t>
      </w:r>
      <w:r w:rsidRPr="008E67ED">
        <w:rPr>
          <w:rFonts w:asciiTheme="majorBidi" w:hAnsiTheme="majorBidi" w:cstheme="majorBidi"/>
          <w:sz w:val="32"/>
          <w:szCs w:val="32"/>
        </w:rPr>
        <w:t>.</w:t>
      </w:r>
    </w:p>
    <w:p w:rsidR="008E67ED" w:rsidRPr="008E67ED" w:rsidRDefault="008E67ED" w:rsidP="008E67ED">
      <w:pPr>
        <w:numPr>
          <w:ilvl w:val="0"/>
          <w:numId w:val="3"/>
        </w:numPr>
        <w:bidi/>
        <w:jc w:val="mediumKashida"/>
        <w:rPr>
          <w:rFonts w:asciiTheme="majorBidi" w:hAnsiTheme="majorBidi" w:cstheme="majorBidi"/>
          <w:sz w:val="32"/>
          <w:szCs w:val="32"/>
        </w:rPr>
      </w:pPr>
      <w:r w:rsidRPr="008E67ED">
        <w:rPr>
          <w:rFonts w:asciiTheme="majorBidi" w:hAnsiTheme="majorBidi" w:cstheme="majorBidi"/>
          <w:sz w:val="32"/>
          <w:szCs w:val="32"/>
          <w:rtl/>
        </w:rPr>
        <w:t>المبالغة في التركيز على الغرائز الجنسية كعامل رئيسي للسلوك الإجرامي</w:t>
      </w:r>
      <w:r w:rsidRPr="008E67ED">
        <w:rPr>
          <w:rFonts w:asciiTheme="majorBidi" w:hAnsiTheme="majorBidi" w:cstheme="majorBidi"/>
          <w:sz w:val="32"/>
          <w:szCs w:val="32"/>
        </w:rPr>
        <w:t>.</w:t>
      </w:r>
    </w:p>
    <w:p w:rsidR="008E67ED" w:rsidRPr="008E67ED" w:rsidRDefault="008E67ED" w:rsidP="008E67ED">
      <w:pPr>
        <w:numPr>
          <w:ilvl w:val="0"/>
          <w:numId w:val="3"/>
        </w:numPr>
        <w:bidi/>
        <w:jc w:val="mediumKashida"/>
        <w:rPr>
          <w:rFonts w:asciiTheme="majorBidi" w:hAnsiTheme="majorBidi" w:cstheme="majorBidi"/>
          <w:sz w:val="32"/>
          <w:szCs w:val="32"/>
        </w:rPr>
      </w:pPr>
      <w:r w:rsidRPr="008E67ED">
        <w:rPr>
          <w:rFonts w:asciiTheme="majorBidi" w:hAnsiTheme="majorBidi" w:cstheme="majorBidi"/>
          <w:sz w:val="32"/>
          <w:szCs w:val="32"/>
          <w:rtl/>
        </w:rPr>
        <w:t>إهمال العوامل الاجتماعية والاقتصادية التي قد تكون ذات تأثير مباشر على الجريمة</w:t>
      </w:r>
      <w:r w:rsidRPr="008E67ED">
        <w:rPr>
          <w:rFonts w:asciiTheme="majorBidi" w:hAnsiTheme="majorBidi" w:cstheme="majorBidi"/>
          <w:sz w:val="32"/>
          <w:szCs w:val="32"/>
        </w:rPr>
        <w:t>.</w:t>
      </w:r>
    </w:p>
    <w:p w:rsidR="008E67ED" w:rsidRPr="008E67ED" w:rsidRDefault="008E67ED" w:rsidP="008E67ED">
      <w:pPr>
        <w:bidi/>
        <w:jc w:val="mediumKashida"/>
        <w:rPr>
          <w:rFonts w:asciiTheme="majorBidi" w:hAnsiTheme="majorBidi" w:cstheme="majorBidi" w:hint="cs"/>
          <w:sz w:val="32"/>
          <w:szCs w:val="32"/>
          <w:rtl/>
          <w:lang w:bidi="ar-IQ"/>
        </w:rPr>
      </w:pPr>
    </w:p>
    <w:p w:rsidR="008E67ED" w:rsidRPr="008E67ED" w:rsidRDefault="008E67ED" w:rsidP="008E67ED">
      <w:pPr>
        <w:bidi/>
        <w:jc w:val="mediumKashida"/>
        <w:rPr>
          <w:rFonts w:asciiTheme="majorBidi" w:hAnsiTheme="majorBidi" w:cstheme="majorBidi"/>
          <w:b/>
          <w:bCs/>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E67ED">
        <w:rPr>
          <w:rFonts w:asciiTheme="majorBidi" w:hAnsiTheme="majorBidi" w:cstheme="majorBidi"/>
          <w:b/>
          <w:bCs/>
          <w:sz w:val="32"/>
          <w:szCs w:val="32"/>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الخاتمة</w:t>
      </w:r>
    </w:p>
    <w:p w:rsidR="008E67ED" w:rsidRPr="008E67ED" w:rsidRDefault="008E67ED" w:rsidP="008E67ED">
      <w:pPr>
        <w:bidi/>
        <w:jc w:val="mediumKashida"/>
        <w:rPr>
          <w:rFonts w:asciiTheme="majorBidi" w:hAnsiTheme="majorBidi" w:cstheme="majorBidi"/>
          <w:sz w:val="32"/>
          <w:szCs w:val="32"/>
        </w:rPr>
      </w:pPr>
      <w:r w:rsidRPr="008E67ED">
        <w:rPr>
          <w:rFonts w:asciiTheme="majorBidi" w:hAnsiTheme="majorBidi" w:cstheme="majorBidi"/>
          <w:sz w:val="32"/>
          <w:szCs w:val="32"/>
          <w:rtl/>
        </w:rPr>
        <w:t>تُعَدّ المدرسة النفسية التقليدية إحدى اللبنات الأساسية في تطور علم الإجرام، إذ قدّمت رؤية جديدة لفهم الجريمة من منظور نفسي تحليلي. ورغم الانتقادات الموجهة إليها، فإنها أسهمت في إبراز أهمية دراسة شخصية المجرم ودوافعه اللاشعورية، وما زالت إلى اليوم تُعتبر مرجعاً أساسياً لكل باحث في مجال علم الإجرام المعاصر</w:t>
      </w:r>
      <w:r w:rsidRPr="008E67ED">
        <w:rPr>
          <w:rFonts w:asciiTheme="majorBidi" w:hAnsiTheme="majorBidi" w:cstheme="majorBidi"/>
          <w:sz w:val="32"/>
          <w:szCs w:val="32"/>
        </w:rPr>
        <w:t>.</w:t>
      </w:r>
    </w:p>
    <w:p w:rsidR="008E67ED" w:rsidRPr="008E67ED" w:rsidRDefault="008E67ED" w:rsidP="008E67ED">
      <w:pPr>
        <w:bidi/>
        <w:jc w:val="mediumKashida"/>
        <w:rPr>
          <w:rFonts w:asciiTheme="majorBidi" w:hAnsiTheme="majorBidi" w:cstheme="majorBidi" w:hint="cs"/>
          <w:sz w:val="32"/>
          <w:szCs w:val="32"/>
          <w:rtl/>
          <w:lang w:bidi="ar-IQ"/>
        </w:rPr>
      </w:pPr>
    </w:p>
    <w:p w:rsidR="008E67ED" w:rsidRPr="004F63E0" w:rsidRDefault="008E67ED" w:rsidP="008E67ED">
      <w:pPr>
        <w:bidi/>
        <w:jc w:val="mediumKashida"/>
        <w:rPr>
          <w:rFonts w:asciiTheme="majorBidi" w:hAnsiTheme="majorBidi" w:cstheme="majorBidi"/>
          <w:b/>
          <w:bCs/>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F63E0">
        <w:rPr>
          <w:rFonts w:asciiTheme="majorBidi" w:hAnsiTheme="majorBidi" w:cstheme="majorBidi"/>
          <w:b/>
          <w:bCs/>
          <w:sz w:val="32"/>
          <w:szCs w:val="32"/>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المراجع</w:t>
      </w:r>
    </w:p>
    <w:p w:rsidR="004F63E0" w:rsidRPr="004F63E0" w:rsidRDefault="004F63E0" w:rsidP="004F63E0">
      <w:pPr>
        <w:pStyle w:val="a3"/>
        <w:numPr>
          <w:ilvl w:val="0"/>
          <w:numId w:val="5"/>
        </w:numPr>
        <w:bidi/>
        <w:rPr>
          <w:rFonts w:asciiTheme="majorBidi" w:hAnsiTheme="majorBidi" w:cstheme="majorBidi"/>
          <w:b/>
          <w:bCs/>
          <w:sz w:val="24"/>
          <w:szCs w:val="24"/>
          <w:lang w:bidi="ar-IQ"/>
        </w:rPr>
      </w:pPr>
      <w:proofErr w:type="spellStart"/>
      <w:r w:rsidRPr="004F63E0">
        <w:rPr>
          <w:rFonts w:asciiTheme="majorBidi" w:hAnsiTheme="majorBidi" w:cstheme="majorBidi"/>
          <w:b/>
          <w:bCs/>
          <w:sz w:val="24"/>
          <w:szCs w:val="24"/>
          <w:rtl/>
          <w:lang w:bidi="ar-IQ"/>
        </w:rPr>
        <w:t>أ.د</w:t>
      </w:r>
      <w:proofErr w:type="spellEnd"/>
      <w:r w:rsidRPr="004F63E0">
        <w:rPr>
          <w:rFonts w:asciiTheme="majorBidi" w:hAnsiTheme="majorBidi" w:cstheme="majorBidi"/>
          <w:b/>
          <w:bCs/>
          <w:sz w:val="24"/>
          <w:szCs w:val="24"/>
          <w:rtl/>
          <w:lang w:bidi="ar-IQ"/>
        </w:rPr>
        <w:t>. جمال ابراهيم الحيدري، علم الاجرام المعاصر. 2015.</w:t>
      </w:r>
    </w:p>
    <w:p w:rsidR="008E67ED" w:rsidRPr="004F63E0" w:rsidRDefault="008E67ED" w:rsidP="004F63E0">
      <w:pPr>
        <w:pStyle w:val="a3"/>
        <w:numPr>
          <w:ilvl w:val="0"/>
          <w:numId w:val="5"/>
        </w:numPr>
        <w:bidi/>
        <w:jc w:val="mediumKashida"/>
        <w:rPr>
          <w:rFonts w:asciiTheme="majorBidi" w:hAnsiTheme="majorBidi" w:cstheme="majorBidi"/>
          <w:b/>
          <w:bCs/>
          <w:sz w:val="24"/>
          <w:szCs w:val="24"/>
        </w:rPr>
      </w:pPr>
      <w:r w:rsidRPr="004F63E0">
        <w:rPr>
          <w:rFonts w:asciiTheme="majorBidi" w:hAnsiTheme="majorBidi" w:cstheme="majorBidi"/>
          <w:b/>
          <w:bCs/>
          <w:sz w:val="24"/>
          <w:szCs w:val="24"/>
          <w:rtl/>
        </w:rPr>
        <w:t>عبد الفتاح</w:t>
      </w:r>
      <w:bookmarkStart w:id="0" w:name="_GoBack"/>
      <w:bookmarkEnd w:id="0"/>
      <w:r w:rsidRPr="004F63E0">
        <w:rPr>
          <w:rFonts w:asciiTheme="majorBidi" w:hAnsiTheme="majorBidi" w:cstheme="majorBidi"/>
          <w:b/>
          <w:bCs/>
          <w:sz w:val="24"/>
          <w:szCs w:val="24"/>
          <w:rtl/>
        </w:rPr>
        <w:t>، فاروق</w:t>
      </w:r>
      <w:r w:rsidRPr="004F63E0">
        <w:rPr>
          <w:rFonts w:asciiTheme="majorBidi" w:hAnsiTheme="majorBidi" w:cstheme="majorBidi"/>
          <w:b/>
          <w:bCs/>
          <w:sz w:val="24"/>
          <w:szCs w:val="24"/>
        </w:rPr>
        <w:t xml:space="preserve">. </w:t>
      </w:r>
      <w:r w:rsidR="004F63E0" w:rsidRPr="004F63E0">
        <w:rPr>
          <w:rFonts w:asciiTheme="majorBidi" w:hAnsiTheme="majorBidi" w:cstheme="majorBidi"/>
          <w:b/>
          <w:bCs/>
          <w:sz w:val="24"/>
          <w:szCs w:val="24"/>
        </w:rPr>
        <w:t xml:space="preserve"> </w:t>
      </w:r>
      <w:r w:rsidR="004F63E0" w:rsidRPr="004F63E0">
        <w:rPr>
          <w:rFonts w:asciiTheme="majorBidi" w:hAnsiTheme="majorBidi" w:cstheme="majorBidi"/>
          <w:b/>
          <w:bCs/>
          <w:sz w:val="24"/>
          <w:szCs w:val="24"/>
          <w:rtl/>
          <w:lang w:bidi="ar-IQ"/>
        </w:rPr>
        <w:t xml:space="preserve"> عبد الفتاح ، </w:t>
      </w:r>
      <w:r w:rsidRPr="004F63E0">
        <w:rPr>
          <w:rFonts w:asciiTheme="majorBidi" w:hAnsiTheme="majorBidi" w:cstheme="majorBidi"/>
          <w:b/>
          <w:bCs/>
          <w:i/>
          <w:iCs/>
          <w:sz w:val="24"/>
          <w:szCs w:val="24"/>
          <w:rtl/>
        </w:rPr>
        <w:t>علم الإجرام وعلم العقاب</w:t>
      </w:r>
      <w:r w:rsidR="004F63E0" w:rsidRPr="004F63E0">
        <w:rPr>
          <w:rFonts w:asciiTheme="majorBidi" w:hAnsiTheme="majorBidi" w:cstheme="majorBidi"/>
          <w:b/>
          <w:bCs/>
          <w:sz w:val="24"/>
          <w:szCs w:val="24"/>
          <w:rtl/>
          <w:lang w:bidi="ar-IQ"/>
        </w:rPr>
        <w:t xml:space="preserve">، </w:t>
      </w:r>
      <w:r w:rsidRPr="004F63E0">
        <w:rPr>
          <w:rFonts w:asciiTheme="majorBidi" w:hAnsiTheme="majorBidi" w:cstheme="majorBidi"/>
          <w:b/>
          <w:bCs/>
          <w:sz w:val="24"/>
          <w:szCs w:val="24"/>
          <w:rtl/>
        </w:rPr>
        <w:t>دار النهضة العربية، 2005</w:t>
      </w:r>
      <w:r w:rsidRPr="004F63E0">
        <w:rPr>
          <w:rFonts w:asciiTheme="majorBidi" w:hAnsiTheme="majorBidi" w:cstheme="majorBidi"/>
          <w:b/>
          <w:bCs/>
          <w:sz w:val="24"/>
          <w:szCs w:val="24"/>
        </w:rPr>
        <w:t>.</w:t>
      </w:r>
    </w:p>
    <w:p w:rsidR="008E67ED" w:rsidRPr="004F63E0" w:rsidRDefault="008E67ED" w:rsidP="004F63E0">
      <w:pPr>
        <w:numPr>
          <w:ilvl w:val="0"/>
          <w:numId w:val="5"/>
        </w:numPr>
        <w:tabs>
          <w:tab w:val="num" w:pos="720"/>
        </w:tabs>
        <w:bidi/>
        <w:jc w:val="mediumKashida"/>
        <w:rPr>
          <w:rFonts w:asciiTheme="majorBidi" w:hAnsiTheme="majorBidi" w:cstheme="majorBidi"/>
          <w:b/>
          <w:bCs/>
          <w:sz w:val="24"/>
          <w:szCs w:val="24"/>
        </w:rPr>
      </w:pPr>
      <w:r w:rsidRPr="004F63E0">
        <w:rPr>
          <w:rFonts w:asciiTheme="majorBidi" w:hAnsiTheme="majorBidi" w:cstheme="majorBidi"/>
          <w:b/>
          <w:bCs/>
          <w:sz w:val="24"/>
          <w:szCs w:val="24"/>
          <w:rtl/>
        </w:rPr>
        <w:t xml:space="preserve"> جمال</w:t>
      </w:r>
      <w:r w:rsidRPr="004F63E0">
        <w:rPr>
          <w:rFonts w:asciiTheme="majorBidi" w:hAnsiTheme="majorBidi" w:cstheme="majorBidi"/>
          <w:b/>
          <w:bCs/>
          <w:sz w:val="24"/>
          <w:szCs w:val="24"/>
        </w:rPr>
        <w:t>.</w:t>
      </w:r>
      <w:r w:rsidR="004F63E0" w:rsidRPr="004F63E0">
        <w:rPr>
          <w:rFonts w:asciiTheme="majorBidi" w:hAnsiTheme="majorBidi" w:cstheme="majorBidi"/>
          <w:b/>
          <w:bCs/>
          <w:sz w:val="24"/>
          <w:szCs w:val="24"/>
          <w:rtl/>
          <w:lang w:bidi="ar-IQ"/>
        </w:rPr>
        <w:t xml:space="preserve"> زيدان ،</w:t>
      </w:r>
      <w:r w:rsidRPr="004F63E0">
        <w:rPr>
          <w:rFonts w:asciiTheme="majorBidi" w:hAnsiTheme="majorBidi" w:cstheme="majorBidi"/>
          <w:b/>
          <w:bCs/>
          <w:sz w:val="24"/>
          <w:szCs w:val="24"/>
        </w:rPr>
        <w:t xml:space="preserve"> </w:t>
      </w:r>
      <w:r w:rsidRPr="004F63E0">
        <w:rPr>
          <w:rFonts w:asciiTheme="majorBidi" w:hAnsiTheme="majorBidi" w:cstheme="majorBidi"/>
          <w:b/>
          <w:bCs/>
          <w:i/>
          <w:iCs/>
          <w:sz w:val="24"/>
          <w:szCs w:val="24"/>
          <w:rtl/>
        </w:rPr>
        <w:t>مدارس علم الإجرام</w:t>
      </w:r>
      <w:r w:rsidRPr="004F63E0">
        <w:rPr>
          <w:rFonts w:asciiTheme="majorBidi" w:hAnsiTheme="majorBidi" w:cstheme="majorBidi"/>
          <w:b/>
          <w:bCs/>
          <w:sz w:val="24"/>
          <w:szCs w:val="24"/>
        </w:rPr>
        <w:t xml:space="preserve">. </w:t>
      </w:r>
      <w:r w:rsidRPr="004F63E0">
        <w:rPr>
          <w:rFonts w:asciiTheme="majorBidi" w:hAnsiTheme="majorBidi" w:cstheme="majorBidi"/>
          <w:b/>
          <w:bCs/>
          <w:sz w:val="24"/>
          <w:szCs w:val="24"/>
          <w:rtl/>
        </w:rPr>
        <w:t>عمان: دار وائل للنشر، 2010</w:t>
      </w:r>
      <w:r w:rsidRPr="004F63E0">
        <w:rPr>
          <w:rFonts w:asciiTheme="majorBidi" w:hAnsiTheme="majorBidi" w:cstheme="majorBidi"/>
          <w:b/>
          <w:bCs/>
          <w:sz w:val="24"/>
          <w:szCs w:val="24"/>
        </w:rPr>
        <w:t>.</w:t>
      </w:r>
    </w:p>
    <w:p w:rsidR="00EB6099" w:rsidRPr="008E67ED" w:rsidRDefault="00EB6099" w:rsidP="008E67ED">
      <w:pPr>
        <w:bidi/>
        <w:jc w:val="mediumKashida"/>
        <w:rPr>
          <w:rFonts w:asciiTheme="majorBidi" w:hAnsiTheme="majorBidi" w:cstheme="majorBidi"/>
          <w:sz w:val="32"/>
          <w:szCs w:val="32"/>
          <w:rtl/>
          <w:lang w:bidi="ar-IQ"/>
        </w:rPr>
      </w:pPr>
    </w:p>
    <w:sectPr w:rsidR="00EB6099" w:rsidRPr="008E67ED" w:rsidSect="00C9126C">
      <w:pgSz w:w="11906" w:h="16838" w:code="9"/>
      <w:pgMar w:top="1418" w:right="1418" w:bottom="1418"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75E88"/>
    <w:multiLevelType w:val="multilevel"/>
    <w:tmpl w:val="BDF2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46549"/>
    <w:multiLevelType w:val="hybridMultilevel"/>
    <w:tmpl w:val="48FEBAA4"/>
    <w:lvl w:ilvl="0" w:tplc="7B807A7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3FEF64AC"/>
    <w:multiLevelType w:val="multilevel"/>
    <w:tmpl w:val="D660C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8E4FC3"/>
    <w:multiLevelType w:val="multilevel"/>
    <w:tmpl w:val="6640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09039B"/>
    <w:multiLevelType w:val="multilevel"/>
    <w:tmpl w:val="F714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7F"/>
    <w:rsid w:val="004F63E0"/>
    <w:rsid w:val="008760BB"/>
    <w:rsid w:val="008E67ED"/>
    <w:rsid w:val="009E7CCC"/>
    <w:rsid w:val="00C9126C"/>
    <w:rsid w:val="00EA687F"/>
    <w:rsid w:val="00EB60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8E67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semiHidden/>
    <w:rsid w:val="008E67ED"/>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4F63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8E67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semiHidden/>
    <w:rsid w:val="008E67ED"/>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4F6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6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457</Words>
  <Characters>2605</Characters>
  <Application>Microsoft Office Word</Application>
  <DocSecurity>0</DocSecurity>
  <Lines>21</Lines>
  <Paragraphs>6</Paragraphs>
  <ScaleCrop>false</ScaleCrop>
  <Company>Enjoy My Fine Releases.</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3</cp:revision>
  <dcterms:created xsi:type="dcterms:W3CDTF">2025-09-19T18:28:00Z</dcterms:created>
  <dcterms:modified xsi:type="dcterms:W3CDTF">2025-09-19T18:37:00Z</dcterms:modified>
</cp:coreProperties>
</file>